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2.png" ContentType="image/png"/>
  <Override PartName="/word/media/rId247.png" ContentType="image/png"/>
  <Override PartName="/word/media/rId262.png" ContentType="image/png"/>
  <Override PartName="/word/media/rId26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72"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8"/>
    <w:bookmarkStart w:id="23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1998-07-13T11:29:00Z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0.052675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1998-07-13T14:12:00Z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1998-07-13T16:41:00Z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58.32213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-171.0066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39"/>
    <w:bookmarkEnd w:id="240"/>
    <w:bookmarkStart w:id="24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1"/>
    <w:bookmarkStart w:id="24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447.003231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4,735.5788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7.435301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265.5465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33.082665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2"/>
    <w:bookmarkEnd w:id="243"/>
    <w:bookmarkStart w:id="24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4"/>
    <w:bookmarkEnd w:id="245"/>
    <w:bookmarkStart w:id="24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2010-08-01T15:40:43Z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65.02415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65.00695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4,424.878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2010-08-01T18:26:46Z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64.99855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FF-01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2010-08-02T10:10:05Z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65.32702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65.34040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0.026358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682.8022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10,054.041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6"/>
    <w:bookmarkStart w:id="25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-161.5309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63.97936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0.868724</w:t>
            </w:r>
          </w:p>
        </w:tc>
      </w:tr>
    </w:tbl>
    <w:bookmarkStart w:id="25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ontent/foss-api-r_files/figure-docx/pollock-multi-loc-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bookmarkEnd w:id="250"/>
    <w:bookmarkStart w:id="25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3" name="Picture"/>
            <a:graphic>
              <a:graphicData uri="http://schemas.openxmlformats.org/drawingml/2006/picture">
                <pic:pic>
                  <pic:nvPicPr>
                    <pic:cNvPr descr="content/foss-api-r_files/figure-docx/pollock-multi-idw-1.png" id="254" name="Picture"/>
                    <pic:cNvPicPr>
                      <a:picLocks noChangeArrowheads="1" noChangeAspect="1"/>
                    </pic:cNvPicPr>
                  </pic:nvPicPr>
                  <pic:blipFill>
                    <a:blip r:embed="rId252"/>
                    <a:stretch>
                      <a:fillRect/>
                    </a:stretch>
                  </pic:blipFill>
                  <pic:spPr bwMode="auto">
                    <a:xfrm>
                      <a:off x="0" y="0"/>
                      <a:ext cx="5544151" cy="7392202"/>
                    </a:xfrm>
                    <a:prstGeom prst="rect">
                      <a:avLst/>
                    </a:prstGeom>
                    <a:noFill/>
                    <a:ln w="9525">
                      <a:noFill/>
                      <a:headEnd/>
                      <a:tailEnd/>
                    </a:ln>
                  </pic:spPr>
                </pic:pic>
              </a:graphicData>
            </a:graphic>
          </wp:inline>
        </w:drawing>
      </w:r>
    </w:p>
    <w:bookmarkEnd w:id="255"/>
    <w:bookmarkEnd w:id="256"/>
    <w:bookmarkStart w:id="26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7"/>
    <w:bookmarkStart w:id="25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8"/>
    <w:bookmarkStart w:id="25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0"/>
    <w:bookmarkEnd w:id="261"/>
    <w:bookmarkStart w:id="26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Start w:id="26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2-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End w:id="269"/>
    <w:bookmarkStart w:id="271" w:name="other-query-examples"/>
    <w:p>
      <w:pPr>
        <w:pStyle w:val="Heading2"/>
      </w:pPr>
      <w:r>
        <w:t xml:space="preserve">14.6 Other query examples</w:t>
      </w:r>
    </w:p>
    <w:bookmarkStart w:id="270"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0"/>
    <w:bookmarkEnd w:id="271"/>
    <w:bookmarkEnd w:id="272"/>
    <w:bookmarkStart w:id="286" w:name="access-via-api-and-python"/>
    <w:p>
      <w:pPr>
        <w:pStyle w:val="Heading1"/>
      </w:pPr>
      <w:r>
        <w:t xml:space="preserve">15. Access via API and Python</w:t>
      </w:r>
    </w:p>
    <w:bookmarkStart w:id="274"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15.0.8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17. Open source code</w:t>
      </w:r>
    </w:p>
    <w:bookmarkStart w:id="300" w:name="r-packages"/>
    <w:p>
      <w:pPr>
        <w:pStyle w:val="Heading2"/>
      </w:pPr>
      <w:r>
        <w:t xml:space="preserve">17.1 R Packages</w:t>
      </w:r>
    </w:p>
    <w:bookmarkStart w:id="293" w:name="akgfmaps-r-package"/>
    <w:p>
      <w:pPr>
        <w:pStyle w:val="Heading3"/>
      </w:pPr>
      <w:r>
        <w:t xml:space="preserve">17.1.1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17.1.2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17.1.3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17.1.4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18. Production run notes</w:t>
      </w:r>
    </w:p>
    <w:p>
      <w:pPr>
        <w:pStyle w:val="BlockText"/>
      </w:pPr>
      <w:r>
        <w:t xml:space="preserve">Report run date: Monday, September 23, 2024</w:t>
      </w:r>
    </w:p>
    <w:bookmarkEnd w:id="302"/>
    <w:bookmarkStart w:id="305"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20. Acknowledgments</w:t>
      </w:r>
    </w:p>
    <w:bookmarkEnd w:id="306"/>
    <w:bookmarkStart w:id="307"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23.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30" w:name="references"/>
    <w:p>
      <w:pPr>
        <w:pStyle w:val="Heading1"/>
      </w:pPr>
      <w:r>
        <w:t xml:space="preserve">24. References</w:t>
      </w:r>
    </w:p>
    <w:bookmarkStart w:id="329" w:name="refs"/>
    <w:bookmarkStart w:id="32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1">
        <w:r>
          <w:rPr>
            <w:rStyle w:val="Hyperlink"/>
          </w:rPr>
          <w:t xml:space="preserve">https://doi.org/10.7289/V5/TM-AFSC-339</w:t>
        </w:r>
      </w:hyperlink>
    </w:p>
    <w:bookmarkEnd w:id="322"/>
    <w:bookmarkStart w:id="324"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3">
        <w:r>
          <w:rPr>
            <w:rStyle w:val="Hyperlink"/>
          </w:rPr>
          <w:t xml:space="preserve">https://doi.org/10.25923/2mry-yx09</w:t>
        </w:r>
      </w:hyperlink>
    </w:p>
    <w:bookmarkEnd w:id="324"/>
    <w:bookmarkStart w:id="326"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5">
        <w:r>
          <w:rPr>
            <w:rStyle w:val="Hyperlink"/>
          </w:rPr>
          <w:t xml:space="preserve">https://doi.org/10.25923/gbb1-x748</w:t>
        </w:r>
      </w:hyperlink>
    </w:p>
    <w:bookmarkEnd w:id="326"/>
    <w:bookmarkStart w:id="32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7">
        <w:r>
          <w:rPr>
            <w:rStyle w:val="Hyperlink"/>
          </w:rPr>
          <w:t xml:space="preserve">https://doi.org/10.25923/85cy-g225</w:t>
        </w:r>
      </w:hyperlink>
    </w:p>
    <w:bookmarkEnd w:id="328"/>
    <w:bookmarkEnd w:id="329"/>
    <w:bookmarkEnd w:id="3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2024-09-30T22:46:21Z</dcterms:created>
  <dcterms:modified xsi:type="dcterms:W3CDTF">2024-09-30T22:46:21Z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